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43BFD" w14:textId="6BE7FFB2" w:rsidR="00566AE1" w:rsidRPr="00566AE1" w:rsidRDefault="00566AE1" w:rsidP="00566AE1">
      <w:pPr>
        <w:jc w:val="center"/>
        <w:rPr>
          <w:b/>
          <w:lang w:val="lt-LT"/>
        </w:rPr>
      </w:pPr>
      <w:proofErr w:type="spellStart"/>
      <w:r w:rsidRPr="00566AE1">
        <w:rPr>
          <w:b/>
          <w:lang w:val="lt-LT"/>
        </w:rPr>
        <w:t>Defibriliatori</w:t>
      </w:r>
      <w:r>
        <w:rPr>
          <w:b/>
          <w:lang w:val="lt-LT"/>
        </w:rPr>
        <w:t>a</w:t>
      </w:r>
      <w:r w:rsidRPr="00566AE1">
        <w:rPr>
          <w:b/>
          <w:lang w:val="lt-LT"/>
        </w:rPr>
        <w:t>us</w:t>
      </w:r>
      <w:proofErr w:type="spellEnd"/>
      <w:r w:rsidRPr="00566AE1">
        <w:rPr>
          <w:b/>
          <w:lang w:val="lt-LT"/>
        </w:rPr>
        <w:t xml:space="preserve"> techninė specifikacija (kiekis 1 vnt.)</w:t>
      </w:r>
    </w:p>
    <w:p w14:paraId="6720DE72" w14:textId="3E4940BB" w:rsidR="00966A46" w:rsidRDefault="00966A46" w:rsidP="00884544">
      <w:pPr>
        <w:spacing w:line="360" w:lineRule="auto"/>
        <w:rPr>
          <w:rFonts w:cs="Times New Roman"/>
          <w:bCs/>
          <w:szCs w:val="22"/>
        </w:rPr>
      </w:pPr>
    </w:p>
    <w:tbl>
      <w:tblPr>
        <w:tblStyle w:val="TableGrid"/>
        <w:tblW w:w="4941" w:type="pct"/>
        <w:tblLook w:val="04A0" w:firstRow="1" w:lastRow="0" w:firstColumn="1" w:lastColumn="0" w:noHBand="0" w:noVBand="1"/>
      </w:tblPr>
      <w:tblGrid>
        <w:gridCol w:w="1181"/>
        <w:gridCol w:w="3943"/>
        <w:gridCol w:w="3786"/>
      </w:tblGrid>
      <w:tr w:rsidR="00F678F3" w:rsidRPr="002038F8" w14:paraId="6164DB38" w14:textId="77777777" w:rsidTr="00B760F0">
        <w:trPr>
          <w:trHeight w:val="559"/>
        </w:trPr>
        <w:tc>
          <w:tcPr>
            <w:tcW w:w="633" w:type="pct"/>
            <w:shd w:val="clear" w:color="auto" w:fill="E7E6E6" w:themeFill="background2"/>
            <w:vAlign w:val="center"/>
          </w:tcPr>
          <w:p w14:paraId="73029CE5" w14:textId="1C198B3C" w:rsidR="00F678F3" w:rsidRPr="002038F8" w:rsidRDefault="00F678F3" w:rsidP="00F678F3">
            <w:pPr>
              <w:widowControl w:val="0"/>
              <w:spacing w:line="276" w:lineRule="auto"/>
              <w:jc w:val="center"/>
              <w:rPr>
                <w:rFonts w:asciiTheme="majorBidi" w:hAnsiTheme="majorBidi" w:cstheme="majorBidi"/>
                <w:b/>
                <w:szCs w:val="22"/>
                <w:lang w:val="lt-LT"/>
              </w:rPr>
            </w:pPr>
            <w:r w:rsidRPr="002038F8">
              <w:rPr>
                <w:rFonts w:asciiTheme="majorBidi" w:eastAsia="Calibri" w:hAnsiTheme="majorBidi" w:cstheme="majorBidi"/>
                <w:b/>
                <w:szCs w:val="22"/>
                <w:lang w:val="lt-LT"/>
              </w:rPr>
              <w:t>Eil. Nr.</w:t>
            </w:r>
          </w:p>
        </w:tc>
        <w:tc>
          <w:tcPr>
            <w:tcW w:w="2228" w:type="pct"/>
            <w:shd w:val="clear" w:color="auto" w:fill="E7E6E6" w:themeFill="background2"/>
            <w:vAlign w:val="center"/>
          </w:tcPr>
          <w:p w14:paraId="4649E318" w14:textId="058B3F10" w:rsidR="00F678F3" w:rsidRPr="002038F8" w:rsidRDefault="00F678F3" w:rsidP="00F678F3">
            <w:pPr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  <w:t>Parametrai ir reikalaujamos parametrų reikšmė</w:t>
            </w:r>
          </w:p>
        </w:tc>
        <w:tc>
          <w:tcPr>
            <w:tcW w:w="2139" w:type="pct"/>
            <w:shd w:val="clear" w:color="auto" w:fill="E7E6E6" w:themeFill="background2"/>
            <w:vAlign w:val="center"/>
          </w:tcPr>
          <w:p w14:paraId="1B99EAC2" w14:textId="024015A1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  <w:t>Siūlomos parametrų reikšmės</w:t>
            </w:r>
          </w:p>
        </w:tc>
      </w:tr>
      <w:tr w:rsidR="00F678F3" w:rsidRPr="002038F8" w14:paraId="255EC17D" w14:textId="77777777" w:rsidTr="00B760F0">
        <w:trPr>
          <w:trHeight w:val="775"/>
        </w:trPr>
        <w:tc>
          <w:tcPr>
            <w:tcW w:w="2861" w:type="pct"/>
            <w:gridSpan w:val="2"/>
            <w:shd w:val="clear" w:color="auto" w:fill="E2EFD9" w:themeFill="accent6" w:themeFillTint="33"/>
          </w:tcPr>
          <w:p w14:paraId="70C851A3" w14:textId="41FE5E98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proofErr w:type="spellStart"/>
            <w:r w:rsidRPr="002038F8"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  <w:t>Defibriliatorius</w:t>
            </w:r>
            <w:proofErr w:type="spellEnd"/>
            <w:r w:rsidRPr="002038F8"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  <w:t xml:space="preserve"> – 1 vnt.</w:t>
            </w:r>
          </w:p>
        </w:tc>
        <w:tc>
          <w:tcPr>
            <w:tcW w:w="2139" w:type="pct"/>
            <w:shd w:val="clear" w:color="auto" w:fill="E2EFD9" w:themeFill="accent6" w:themeFillTint="33"/>
          </w:tcPr>
          <w:p w14:paraId="4FF0D925" w14:textId="1D171250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lt-LT"/>
              </w:rPr>
              <w:t>[Tiekėjas privalo nurodyti siūlomos prekės gamintoją ir modelį]</w:t>
            </w:r>
          </w:p>
        </w:tc>
      </w:tr>
      <w:tr w:rsidR="00F678F3" w:rsidRPr="002038F8" w14:paraId="3A31E5D1" w14:textId="77777777" w:rsidTr="00B760F0">
        <w:tc>
          <w:tcPr>
            <w:tcW w:w="633" w:type="pct"/>
          </w:tcPr>
          <w:p w14:paraId="1B20FCBA" w14:textId="3B9CFD4B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1.1.1. parametras</w:t>
            </w:r>
          </w:p>
        </w:tc>
        <w:tc>
          <w:tcPr>
            <w:tcW w:w="2228" w:type="pct"/>
          </w:tcPr>
          <w:p w14:paraId="5B8C24E4" w14:textId="7F86D968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Prietaisas skirtas defibriliacijai, stimuliacijai, paciento gyvybinių funkcijų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montoravimui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bei gaivinimui</w:t>
            </w:r>
          </w:p>
        </w:tc>
        <w:tc>
          <w:tcPr>
            <w:tcW w:w="2139" w:type="pct"/>
          </w:tcPr>
          <w:p w14:paraId="2A7016F2" w14:textId="3F49139C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6642A6F8" w14:textId="77777777" w:rsidTr="00B760F0">
        <w:tc>
          <w:tcPr>
            <w:tcW w:w="633" w:type="pct"/>
          </w:tcPr>
          <w:p w14:paraId="274A5C78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1.1.2. parametras</w:t>
            </w:r>
          </w:p>
        </w:tc>
        <w:tc>
          <w:tcPr>
            <w:tcW w:w="2228" w:type="pct"/>
          </w:tcPr>
          <w:p w14:paraId="0EF9100B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Modulinis prietaisas:</w:t>
            </w:r>
          </w:p>
          <w:p w14:paraId="4BA169AF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Ekranas;</w:t>
            </w:r>
          </w:p>
          <w:p w14:paraId="09014409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Paciento modulis;</w:t>
            </w:r>
          </w:p>
          <w:p w14:paraId="6ACA1D64" w14:textId="42CB0AB9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Defibriliacijos blokas.</w:t>
            </w:r>
          </w:p>
        </w:tc>
        <w:tc>
          <w:tcPr>
            <w:tcW w:w="2139" w:type="pct"/>
          </w:tcPr>
          <w:p w14:paraId="66D66F33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6E392FD0" w14:textId="77777777" w:rsidTr="00B760F0">
        <w:tc>
          <w:tcPr>
            <w:tcW w:w="633" w:type="pct"/>
          </w:tcPr>
          <w:p w14:paraId="260C695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1.1.3. parametras</w:t>
            </w:r>
          </w:p>
        </w:tc>
        <w:tc>
          <w:tcPr>
            <w:tcW w:w="2228" w:type="pct"/>
          </w:tcPr>
          <w:p w14:paraId="7E32BCB6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Moduliai bendrauja tarpusavyje:</w:t>
            </w:r>
          </w:p>
          <w:p w14:paraId="68E3028A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sujungus tarpusavyje IR pagalba;</w:t>
            </w:r>
          </w:p>
          <w:p w14:paraId="4530E725" w14:textId="62E6EAB2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2. Atskyrus,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radio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ryšio pagalba.</w:t>
            </w:r>
          </w:p>
        </w:tc>
        <w:tc>
          <w:tcPr>
            <w:tcW w:w="2139" w:type="pct"/>
          </w:tcPr>
          <w:p w14:paraId="0020626B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4553702F" w14:textId="77777777" w:rsidTr="00B760F0">
        <w:tc>
          <w:tcPr>
            <w:tcW w:w="633" w:type="pct"/>
          </w:tcPr>
          <w:p w14:paraId="22EC3BEB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1.1.4. parametras</w:t>
            </w:r>
          </w:p>
        </w:tc>
        <w:tc>
          <w:tcPr>
            <w:tcW w:w="2228" w:type="pct"/>
          </w:tcPr>
          <w:p w14:paraId="5BC37BDD" w14:textId="77777777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Modulių sujungimo statusas atvaizduojamas ekrane</w:t>
            </w:r>
          </w:p>
        </w:tc>
        <w:tc>
          <w:tcPr>
            <w:tcW w:w="2139" w:type="pct"/>
          </w:tcPr>
          <w:p w14:paraId="7573B0C9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41D90145" w14:textId="77777777" w:rsidTr="00B760F0">
        <w:tc>
          <w:tcPr>
            <w:tcW w:w="633" w:type="pct"/>
          </w:tcPr>
          <w:p w14:paraId="2D039EA8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1.1.5. parametras</w:t>
            </w:r>
          </w:p>
        </w:tc>
        <w:tc>
          <w:tcPr>
            <w:tcW w:w="2228" w:type="pct"/>
          </w:tcPr>
          <w:p w14:paraId="5AEF4648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Ekranas:</w:t>
            </w:r>
          </w:p>
          <w:p w14:paraId="504727AE" w14:textId="1944F78C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Integruotas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3D3A3EF" w14:textId="05D962BF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Spalvotas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EADBF4E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Galimybė keisti ekrano apšvietimą iš dieninio į naktinį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C4A4219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Įstrižainė ≥ 20 cm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3897BDD3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5. Vienu metu ekrane galima matyti ne mažiau 13 gyvybinių parametrų skaitinių išraiškų bei 6 kreivių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7D8AE94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6. Raiška ne prasčiau 640x480 taškų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EEA55DD" w14:textId="5F1CDE06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7. Konfigūruojamas startinis ekrano vaizdas pagal vartotoją, su galimybe išsaugoti ir užvardinti pagal poreikį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7EED0062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322AECDD" w14:textId="77777777" w:rsidTr="00B760F0">
        <w:tc>
          <w:tcPr>
            <w:tcW w:w="633" w:type="pct"/>
          </w:tcPr>
          <w:p w14:paraId="3D12924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1.1.6. parametras</w:t>
            </w:r>
          </w:p>
        </w:tc>
        <w:tc>
          <w:tcPr>
            <w:tcW w:w="2228" w:type="pct"/>
          </w:tcPr>
          <w:p w14:paraId="1B69FBFB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Defibriliatorius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:</w:t>
            </w:r>
          </w:p>
          <w:p w14:paraId="52108E25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Defibriliatoriaus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impulso forma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bifazinė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su kompensacija pagal paciento varžą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193B4759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Energijos nustatymo reikšmių diapazonas 2 -200 J, ne siauriau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251BBD63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Darbo rėžimai nesinchronizuota defibriliacija, sinchronizuota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kardioversija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ir automatinis režimas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EEC3F13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4. Energijos keitimo žingsnis ne didesnis nei 5J intervale nuo 2J iki siūlomo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defibriliatoriaus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maksimalios energijos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5220EFAF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5. Greito pasirinkimo klavišais arba integruotu sukamuoju valdymo rateliu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404C113D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6. Įsikrovimo trukmė iki maksimalios energijos 5s ±2 s 7. Automatiniame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defibriliavimo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režime garsinė ir vaizdinė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defibriliavimo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patariamoji funkcija su EKG ritmo analizavimo sistema, automatiškai nustatanti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defibriliuotiną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EKG ritmą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6F0A89A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8. Automatiniame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defibriliavimo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rėžime analizės laikas ne ilgiau kaip 12 s</w:t>
            </w:r>
          </w:p>
          <w:p w14:paraId="0C818775" w14:textId="53976A50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lastRenderedPageBreak/>
              <w:t>9. Komplektacijoje vienkartinių defibriliacijos elektrodų, skirtų suaugusiems komplektas ne mažiau kaip 5 vnt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60363DB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6B5BAEC9" w14:textId="77777777" w:rsidTr="00B760F0">
        <w:tc>
          <w:tcPr>
            <w:tcW w:w="633" w:type="pct"/>
          </w:tcPr>
          <w:p w14:paraId="33CD96FA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1.1.7. parametras</w:t>
            </w:r>
          </w:p>
        </w:tc>
        <w:tc>
          <w:tcPr>
            <w:tcW w:w="2228" w:type="pct"/>
          </w:tcPr>
          <w:p w14:paraId="309028B8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Stimuliacija:</w:t>
            </w:r>
          </w:p>
          <w:p w14:paraId="3A404990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Sinchronizuota,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nesichronnizuota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ir didelio dažnio („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overdrive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“) režimai 1. Dažnio diapazonas ne siauresnis nei nuo 30 iki 150 kartų per min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  <w:p w14:paraId="60B6328D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Dažnio diapazonas „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overdrive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“ rėžime nuo 30 iki 300 kartų per min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  <w:p w14:paraId="7125D39A" w14:textId="4B6C7670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Stimuliavimo srovė ne siauresniame diapazone kaip nuo 0 iki 150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</w:t>
            </w:r>
            <w:proofErr w:type="spellEnd"/>
          </w:p>
        </w:tc>
        <w:tc>
          <w:tcPr>
            <w:tcW w:w="2139" w:type="pct"/>
          </w:tcPr>
          <w:p w14:paraId="5333B288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5E0DD09" w14:textId="77777777" w:rsidTr="00B760F0">
        <w:tc>
          <w:tcPr>
            <w:tcW w:w="633" w:type="pct"/>
          </w:tcPr>
          <w:p w14:paraId="374D4D21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1.1.8. parametras</w:t>
            </w:r>
          </w:p>
        </w:tc>
        <w:tc>
          <w:tcPr>
            <w:tcW w:w="2228" w:type="pct"/>
          </w:tcPr>
          <w:p w14:paraId="2E7A00C3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Spausdintuvas:</w:t>
            </w:r>
          </w:p>
          <w:p w14:paraId="6F75937C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Integruotas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E1A44B1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Terminis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4C4351E1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Diagnostinės EKG ne mažiau dviejų užrašymo greičių 25 mm/s ir 50 mm/s </w:t>
            </w:r>
          </w:p>
          <w:p w14:paraId="55CCC5A5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Realaus laiko spausdinimas ne mažiau keturių greičių (6,25; 12,5; 25 ir 50 mm/s)</w:t>
            </w:r>
          </w:p>
          <w:p w14:paraId="155E95DA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5. Popieriaus plotis ne mažiau 105 mm</w:t>
            </w:r>
          </w:p>
          <w:p w14:paraId="2B94CB6C" w14:textId="555D2079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6. Spausdinamų kreivių skaičius vienu metu ne mažiau kaip 6</w:t>
            </w:r>
          </w:p>
        </w:tc>
        <w:tc>
          <w:tcPr>
            <w:tcW w:w="2139" w:type="pct"/>
          </w:tcPr>
          <w:p w14:paraId="064CBF5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3D5A1928" w14:textId="77777777" w:rsidTr="00B760F0">
        <w:tc>
          <w:tcPr>
            <w:tcW w:w="633" w:type="pct"/>
          </w:tcPr>
          <w:p w14:paraId="4E8C8E8A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1.1.9. parametras</w:t>
            </w:r>
          </w:p>
        </w:tc>
        <w:tc>
          <w:tcPr>
            <w:tcW w:w="2228" w:type="pct"/>
          </w:tcPr>
          <w:p w14:paraId="48745CAB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EKG:</w:t>
            </w:r>
          </w:p>
          <w:p w14:paraId="3CF57658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EKG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monitoruojamų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derivacijų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skaičius ne mažiau 12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derivacijų</w:t>
            </w:r>
            <w:proofErr w:type="spellEnd"/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14FF08A" w14:textId="7FC775E3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Matavimo intervalas ne siauresnis kaip 20-300 k/min 3. Tikslumas ne prasčiau nei 1%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359C801A" w14:textId="77777777" w:rsidR="00A2603B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Galimybė nustatyti reikiamas aliarmų ribas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145301C" w14:textId="1A21A54D" w:rsidR="00F678F3" w:rsidRPr="002038F8" w:rsidRDefault="00F678F3" w:rsidP="00A2603B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5. Komplektacijoje kabeliai skirti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maonitoringui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(4 kanalai) ir diagnostinei EKG užrašyti (12 kanalų)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56534BD5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C3573E8" w14:textId="77777777" w:rsidTr="00B760F0">
        <w:tc>
          <w:tcPr>
            <w:tcW w:w="633" w:type="pct"/>
          </w:tcPr>
          <w:p w14:paraId="4483D9F7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1.1.10. parametras</w:t>
            </w:r>
          </w:p>
        </w:tc>
        <w:tc>
          <w:tcPr>
            <w:tcW w:w="2228" w:type="pct"/>
          </w:tcPr>
          <w:p w14:paraId="2A400A64" w14:textId="77777777" w:rsidR="00A2603B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SpO2:</w:t>
            </w:r>
          </w:p>
          <w:p w14:paraId="41C4DFFD" w14:textId="77777777" w:rsidR="00A2603B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SpO2 reikšmės skaitinė indikacija su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pletizmografijos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kreive ekrane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1D6E94E5" w14:textId="77777777" w:rsidR="00A2603B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Matavimo ribos ne siauresnės kaip nuo 1 iki 100%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25FAD22" w14:textId="77777777" w:rsidR="00A2603B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Perfuzijos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indeksas ne prasčiau kaip 0.05 iki 20 %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9771BC1" w14:textId="77777777" w:rsidR="00A2603B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Galimybė nustatyti reikiamas aliarmų ribas</w:t>
            </w:r>
            <w:r w:rsidR="00A2603B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114DA8AF" w14:textId="3019FF96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5. Komplektacijoje suaugusiems skirtas daugkartinis SpO2gdaviklis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</w:t>
            </w:r>
          </w:p>
        </w:tc>
        <w:tc>
          <w:tcPr>
            <w:tcW w:w="2139" w:type="pct"/>
          </w:tcPr>
          <w:p w14:paraId="6B4CEDC8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DA83783" w14:textId="77777777" w:rsidTr="00B760F0">
        <w:tc>
          <w:tcPr>
            <w:tcW w:w="633" w:type="pct"/>
          </w:tcPr>
          <w:p w14:paraId="29AC9081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1.1.11. parametras</w:t>
            </w:r>
          </w:p>
        </w:tc>
        <w:tc>
          <w:tcPr>
            <w:tcW w:w="2228" w:type="pct"/>
          </w:tcPr>
          <w:p w14:paraId="6AFC7618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Neinvazinis kraujospūdis:</w:t>
            </w:r>
          </w:p>
          <w:p w14:paraId="25559ABD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Rankinis ir automatinis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CD0C71F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Galimybė matuoti suaugusiems, vaikams ir kūdikiams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308B1855" w14:textId="6331365D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Matavimo diapazonas ne siauresnis kaip 20 iki 260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mmHg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  <w:p w14:paraId="7B103011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Automatiniame rėžime galimybė pasirinkti matavimo intervalus ne siauresnius kaip nuo 1 min iki 60 min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  <w:p w14:paraId="40B1F26F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5. Galimybė nustatyti reikiamas aliarmų ribas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5C307D34" w14:textId="6C0A1291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6. Daugkartinės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manžetės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kraujospūdžiui matuoti ne mažiau kaip 3 skirtingų dydžių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4B4013A6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14DB9BA9" w14:textId="77777777" w:rsidTr="00B760F0">
        <w:tc>
          <w:tcPr>
            <w:tcW w:w="633" w:type="pct"/>
          </w:tcPr>
          <w:p w14:paraId="3966A4E3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1.1.12. parametras</w:t>
            </w:r>
          </w:p>
        </w:tc>
        <w:tc>
          <w:tcPr>
            <w:tcW w:w="2228" w:type="pct"/>
          </w:tcPr>
          <w:p w14:paraId="4C7B2170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Kapnometrija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: </w:t>
            </w:r>
          </w:p>
          <w:p w14:paraId="1CAC8104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Mainstream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CO2 matavimo technologija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22AAF75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2. Automatinė, nereikalaujanti papildomos rankinės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kalibracijos</w:t>
            </w:r>
            <w:proofErr w:type="spellEnd"/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3FF02129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3. Tinkama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intubuotiems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ir spontaniškai kvėpuojantiems pacientams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0FDD60A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4. Atsakas pradėjus monitoringą (apšilimo laikas) ne ilgiau 5 s</w:t>
            </w:r>
          </w:p>
          <w:p w14:paraId="44493FB4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5. Atvaizduojami parametrai CO2 kreivė, skaitinė EtCO2 išraiška, kvėpavimo dažnis </w:t>
            </w:r>
          </w:p>
          <w:p w14:paraId="158B5419" w14:textId="1D25FE21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6. Matavimo intervalas ne siauriau kaip nuo 1 iki 100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mmHg</w:t>
            </w:r>
            <w:proofErr w:type="spellEnd"/>
          </w:p>
          <w:p w14:paraId="01237D1D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7. Galimybė nustatyti reikiamas aliarmų ribas </w:t>
            </w:r>
          </w:p>
          <w:p w14:paraId="31D05B87" w14:textId="2F1CAC68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8. Komplektacijoje CO2 matavimui skirtų vienkartinių priedų komplektas: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intubutoitems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ir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neintubuotiems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pacientams ne mažiau kaip po 5 vnt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21541353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20ED35E7" w14:textId="77777777" w:rsidTr="00B760F0">
        <w:tc>
          <w:tcPr>
            <w:tcW w:w="633" w:type="pct"/>
          </w:tcPr>
          <w:p w14:paraId="47EF62E8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1.1.13. parametras</w:t>
            </w:r>
          </w:p>
        </w:tc>
        <w:tc>
          <w:tcPr>
            <w:tcW w:w="2228" w:type="pct"/>
          </w:tcPr>
          <w:p w14:paraId="28E80AA5" w14:textId="77777777" w:rsidR="0046579C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Temperatūra:</w:t>
            </w:r>
          </w:p>
          <w:p w14:paraId="4AB2F01A" w14:textId="77777777" w:rsidR="0046579C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Matavimo ribos ne siauresnės kaip nuo 12ºC iki 50ºC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45B2472E" w14:textId="10E7B0B3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2. Galimybė nustatyti reikiamas aliarmų ribas Komplektacijoje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daugakrtinio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naudojimo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rektalinis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daviklis</w:t>
            </w:r>
          </w:p>
        </w:tc>
        <w:tc>
          <w:tcPr>
            <w:tcW w:w="2139" w:type="pct"/>
          </w:tcPr>
          <w:p w14:paraId="636194F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1DD641B" w14:textId="77777777" w:rsidTr="00B760F0">
        <w:tc>
          <w:tcPr>
            <w:tcW w:w="633" w:type="pct"/>
          </w:tcPr>
          <w:p w14:paraId="47399265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1.1.14. parametras</w:t>
            </w:r>
          </w:p>
        </w:tc>
        <w:tc>
          <w:tcPr>
            <w:tcW w:w="2228" w:type="pct"/>
          </w:tcPr>
          <w:p w14:paraId="06B1FE5E" w14:textId="7D0D386E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Invazinis kraujo spaudimas: 1. Ne mažiau kaip 2 moduliai ir 4 matavimo kanalai Matavimo ribos ne siauriau kaip -50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mmHg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iki 300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mmHg</w:t>
            </w:r>
            <w:proofErr w:type="spellEnd"/>
          </w:p>
        </w:tc>
        <w:tc>
          <w:tcPr>
            <w:tcW w:w="2139" w:type="pct"/>
          </w:tcPr>
          <w:p w14:paraId="75780F2C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58AB2E0D" w14:textId="77777777" w:rsidTr="00B760F0">
        <w:tc>
          <w:tcPr>
            <w:tcW w:w="633" w:type="pct"/>
          </w:tcPr>
          <w:p w14:paraId="55565AB1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1.1.15. parametras</w:t>
            </w:r>
          </w:p>
        </w:tc>
        <w:tc>
          <w:tcPr>
            <w:tcW w:w="2228" w:type="pct"/>
          </w:tcPr>
          <w:p w14:paraId="10F8296B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Aliarmų sistema:</w:t>
            </w:r>
          </w:p>
          <w:p w14:paraId="0AD50AB6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Trijų lygių aliarmai: ypač svarbūs, vidutinės svarbos, žemos svarbos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5B2BA412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2. Spalvinė 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aliarmų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išraiška pagal aliarmo svarbumą (raudona – ypač 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svarbus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, geltona – vidutinės svarbos, melsva žemos svarbos)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6CE20DF1" w14:textId="328B38DC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Specialus atskiras mygtukas aliarmo užlaikymui iki 30 s</w:t>
            </w:r>
          </w:p>
        </w:tc>
        <w:tc>
          <w:tcPr>
            <w:tcW w:w="2139" w:type="pct"/>
          </w:tcPr>
          <w:p w14:paraId="373DC7FE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04F5B5FB" w14:textId="77777777" w:rsidTr="00B760F0">
        <w:tc>
          <w:tcPr>
            <w:tcW w:w="633" w:type="pct"/>
          </w:tcPr>
          <w:p w14:paraId="3A1293B9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1.1.16. parametras</w:t>
            </w:r>
          </w:p>
        </w:tc>
        <w:tc>
          <w:tcPr>
            <w:tcW w:w="2228" w:type="pct"/>
          </w:tcPr>
          <w:p w14:paraId="0798AE39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Akumuliatoriai:</w:t>
            </w:r>
          </w:p>
          <w:p w14:paraId="3B736F99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Monitoravimo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laikas iš pilnai pakrautų akumuliatorių, esančių aparate ne mažiau 7 val.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591DDED3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Defibriliacijos iškrovų skaičius iš pilnai pakrautų akumuliatorių, ne mažiau 200 iškrovų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5B9E25E" w14:textId="3B25DCCF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Pakrovėjas 220V</w:t>
            </w:r>
          </w:p>
        </w:tc>
        <w:tc>
          <w:tcPr>
            <w:tcW w:w="2139" w:type="pct"/>
          </w:tcPr>
          <w:p w14:paraId="772E18E5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13EF1A6F" w14:textId="77777777" w:rsidTr="00B760F0">
        <w:tc>
          <w:tcPr>
            <w:tcW w:w="633" w:type="pct"/>
          </w:tcPr>
          <w:p w14:paraId="6153018C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1.1.17. parametras</w:t>
            </w:r>
          </w:p>
        </w:tc>
        <w:tc>
          <w:tcPr>
            <w:tcW w:w="2228" w:type="pct"/>
          </w:tcPr>
          <w:p w14:paraId="03FC1ECB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Duomenų saugojimas:</w:t>
            </w:r>
          </w:p>
          <w:p w14:paraId="7D60DE88" w14:textId="0070EB14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 Integruotoje atminties kortelėje CF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486F4DDF" w14:textId="4D513023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2. talpa ≥ 2GB</w:t>
            </w:r>
          </w:p>
        </w:tc>
        <w:tc>
          <w:tcPr>
            <w:tcW w:w="2139" w:type="pct"/>
          </w:tcPr>
          <w:p w14:paraId="710B4112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128146CC" w14:textId="77777777" w:rsidTr="00B760F0">
        <w:tc>
          <w:tcPr>
            <w:tcW w:w="633" w:type="pct"/>
          </w:tcPr>
          <w:p w14:paraId="56D5DD01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1.1.18. parametras</w:t>
            </w:r>
          </w:p>
        </w:tc>
        <w:tc>
          <w:tcPr>
            <w:tcW w:w="2228" w:type="pct"/>
          </w:tcPr>
          <w:p w14:paraId="18D90A1A" w14:textId="59654A5B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Kitos charakteristikos:</w:t>
            </w:r>
          </w:p>
          <w:p w14:paraId="118D41A7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Defibriliatoriaus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pritaikymas dirbti ekstremaliomis sąlygomis kai darbinės temperatūros diapazonas ne siauresnis nuo -10°C iki +55°C, santykinės drėgmės ne mažesnis kaip 95% </w:t>
            </w:r>
          </w:p>
          <w:p w14:paraId="1F9BAB63" w14:textId="77777777" w:rsidR="0046579C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2. Ne prasčiau IP55 klasė </w:t>
            </w:r>
          </w:p>
          <w:p w14:paraId="658C508B" w14:textId="035066D2" w:rsidR="00F678F3" w:rsidRPr="002038F8" w:rsidRDefault="00F678F3" w:rsidP="0046579C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Aparato svoris ≤ 8 kg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</w:tc>
        <w:tc>
          <w:tcPr>
            <w:tcW w:w="2139" w:type="pct"/>
          </w:tcPr>
          <w:p w14:paraId="52FAD4E3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360CB84D" w14:textId="77777777" w:rsidTr="00B760F0">
        <w:tc>
          <w:tcPr>
            <w:tcW w:w="633" w:type="pct"/>
          </w:tcPr>
          <w:p w14:paraId="0485B11E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1.1.19. parametras</w:t>
            </w:r>
          </w:p>
        </w:tc>
        <w:tc>
          <w:tcPr>
            <w:tcW w:w="2228" w:type="pct"/>
          </w:tcPr>
          <w:p w14:paraId="21EE72CF" w14:textId="77777777" w:rsidR="0046579C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Komplektacija:</w:t>
            </w:r>
          </w:p>
          <w:p w14:paraId="4F392E73" w14:textId="77777777" w:rsidR="0046579C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1.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Defibriliatorius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monitorius su integruotomis baterijomis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2. EKG kabeliai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maonitoringo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(galūniniai) ir diagnostiniai EKG (krūtininiai 12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derivacijų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)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00790549" w14:textId="77777777" w:rsidR="0046579C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3. SpO2 pirštinis daugkartinis daviklis</w:t>
            </w:r>
            <w:r w:rsidR="0046579C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7FE197D5" w14:textId="77777777" w:rsidR="00B760F0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4. AKS matavimo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manžetės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3 vnt. (maža vidutinė ir didelė) 5. Vienkartiniai defibriliacijos elektrodai 5 vnt</w:t>
            </w:r>
            <w:r w:rsidR="00B760F0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</w:p>
          <w:p w14:paraId="4A76492A" w14:textId="58A28A5E" w:rsidR="00B760F0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6. 5 vnt</w:t>
            </w:r>
            <w:r w:rsidR="00B760F0" w:rsidRPr="002038F8">
              <w:rPr>
                <w:rFonts w:asciiTheme="majorBidi" w:hAnsiTheme="majorBidi" w:cstheme="majorBidi"/>
                <w:szCs w:val="22"/>
                <w:lang w:val="lt-LT"/>
              </w:rPr>
              <w:t>.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vienkartinių CO2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monitoravimui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</w:t>
            </w:r>
            <w:proofErr w:type="spellStart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intubuotiems</w:t>
            </w:r>
            <w:proofErr w:type="spellEnd"/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ligoniams priedai</w:t>
            </w:r>
            <w:r w:rsidR="00B760F0" w:rsidRPr="002038F8">
              <w:rPr>
                <w:rFonts w:asciiTheme="majorBidi" w:hAnsiTheme="majorBidi" w:cstheme="majorBidi"/>
                <w:szCs w:val="22"/>
                <w:lang w:val="lt-LT"/>
              </w:rPr>
              <w:t>;</w:t>
            </w:r>
          </w:p>
          <w:p w14:paraId="4D3BD417" w14:textId="77777777" w:rsidR="00B760F0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7. Pakrovėjas 220 V;</w:t>
            </w:r>
          </w:p>
          <w:p w14:paraId="17E8776F" w14:textId="0D4C8FF8" w:rsidR="00F678F3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8. Specialus krepšys priedams</w:t>
            </w:r>
          </w:p>
        </w:tc>
        <w:tc>
          <w:tcPr>
            <w:tcW w:w="2139" w:type="pct"/>
          </w:tcPr>
          <w:p w14:paraId="4C3AA541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E8F70BD" w14:textId="77777777" w:rsidTr="00B760F0">
        <w:tc>
          <w:tcPr>
            <w:tcW w:w="633" w:type="pct"/>
          </w:tcPr>
          <w:p w14:paraId="21072466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1.1.20. parametras</w:t>
            </w:r>
          </w:p>
        </w:tc>
        <w:tc>
          <w:tcPr>
            <w:tcW w:w="2228" w:type="pct"/>
          </w:tcPr>
          <w:p w14:paraId="2A0C24B0" w14:textId="4B458E01" w:rsidR="00F678F3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CE ženklinimas</w:t>
            </w:r>
            <w:r w:rsidR="002038F8" w:rsidRPr="002038F8">
              <w:rPr>
                <w:rFonts w:asciiTheme="majorBidi" w:hAnsiTheme="majorBidi" w:cstheme="majorBidi"/>
                <w:szCs w:val="22"/>
                <w:lang w:val="lt-LT"/>
              </w:rPr>
              <w:t>. Kartu su pasiūlymu privaloma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</w:t>
            </w:r>
            <w:r w:rsidR="002038F8" w:rsidRPr="002038F8">
              <w:rPr>
                <w:rFonts w:asciiTheme="majorBidi" w:hAnsiTheme="majorBidi" w:cstheme="majorBidi"/>
                <w:szCs w:val="22"/>
                <w:lang w:val="lt-LT"/>
              </w:rPr>
              <w:t>p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ateikti </w:t>
            </w:r>
            <w:r w:rsidR="002038F8"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galiojantį </w:t>
            </w: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CE atitikties sertifikatą</w:t>
            </w:r>
            <w:r w:rsidR="002038F8" w:rsidRPr="002038F8">
              <w:rPr>
                <w:rFonts w:asciiTheme="majorBidi" w:hAnsiTheme="majorBidi" w:cstheme="majorBidi"/>
                <w:szCs w:val="22"/>
                <w:lang w:val="lt-LT"/>
              </w:rPr>
              <w:t xml:space="preserve"> arba EB atitikties deklaracijos kopiją.</w:t>
            </w:r>
          </w:p>
        </w:tc>
        <w:tc>
          <w:tcPr>
            <w:tcW w:w="2139" w:type="pct"/>
          </w:tcPr>
          <w:p w14:paraId="2EE8404A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29F05F39" w14:textId="77777777" w:rsidTr="00B760F0">
        <w:tc>
          <w:tcPr>
            <w:tcW w:w="633" w:type="pct"/>
          </w:tcPr>
          <w:p w14:paraId="5FE50F13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1.1.21. parametras</w:t>
            </w:r>
          </w:p>
        </w:tc>
        <w:tc>
          <w:tcPr>
            <w:tcW w:w="2228" w:type="pct"/>
          </w:tcPr>
          <w:p w14:paraId="71803506" w14:textId="77777777" w:rsidR="00F678F3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Pasirašius sutartį ir pristačius sistemą, kartu turi būti pateikta vartotojo instrukcija originalo ir lietuvių kalba.</w:t>
            </w:r>
          </w:p>
        </w:tc>
        <w:tc>
          <w:tcPr>
            <w:tcW w:w="2139" w:type="pct"/>
          </w:tcPr>
          <w:p w14:paraId="5E7F2150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  <w:tr w:rsidR="00F678F3" w:rsidRPr="002038F8" w14:paraId="7FC161D3" w14:textId="77777777" w:rsidTr="00B760F0">
        <w:tc>
          <w:tcPr>
            <w:tcW w:w="633" w:type="pct"/>
          </w:tcPr>
          <w:p w14:paraId="0581E60D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1.1.22. parametras</w:t>
            </w:r>
          </w:p>
        </w:tc>
        <w:tc>
          <w:tcPr>
            <w:tcW w:w="2228" w:type="pct"/>
          </w:tcPr>
          <w:p w14:paraId="63633A1E" w14:textId="77777777" w:rsidR="00F678F3" w:rsidRPr="002038F8" w:rsidRDefault="00F678F3" w:rsidP="00B760F0">
            <w:pPr>
              <w:jc w:val="both"/>
              <w:rPr>
                <w:rFonts w:asciiTheme="majorBidi" w:hAnsiTheme="majorBidi" w:cstheme="majorBidi"/>
                <w:szCs w:val="22"/>
                <w:lang w:val="lt-LT"/>
              </w:rPr>
            </w:pPr>
            <w:r w:rsidRPr="002038F8">
              <w:rPr>
                <w:rFonts w:asciiTheme="majorBidi" w:hAnsiTheme="majorBidi" w:cstheme="majorBidi"/>
                <w:szCs w:val="22"/>
                <w:lang w:val="lt-LT"/>
              </w:rPr>
              <w:t>Garantinis laikotarpis sistemai ne mažiau 24 mėnesių.</w:t>
            </w:r>
          </w:p>
        </w:tc>
        <w:tc>
          <w:tcPr>
            <w:tcW w:w="2139" w:type="pct"/>
          </w:tcPr>
          <w:p w14:paraId="70B96FFB" w14:textId="77777777" w:rsidR="00F678F3" w:rsidRPr="002038F8" w:rsidRDefault="00F678F3" w:rsidP="00F678F3">
            <w:pPr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</w:tr>
    </w:tbl>
    <w:p w14:paraId="230D1169" w14:textId="77777777" w:rsidR="00966A46" w:rsidRDefault="00966A46" w:rsidP="00B760F0">
      <w:pPr>
        <w:spacing w:line="360" w:lineRule="auto"/>
        <w:rPr>
          <w:rFonts w:cs="Times New Roman"/>
          <w:b/>
          <w:szCs w:val="22"/>
          <w:lang w:val="lt-LT"/>
        </w:rPr>
      </w:pPr>
    </w:p>
    <w:sectPr w:rsidR="0096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47"/>
    <w:rsid w:val="00142323"/>
    <w:rsid w:val="00142E39"/>
    <w:rsid w:val="00165407"/>
    <w:rsid w:val="002038F8"/>
    <w:rsid w:val="00243D26"/>
    <w:rsid w:val="0026137C"/>
    <w:rsid w:val="0046579C"/>
    <w:rsid w:val="004B3491"/>
    <w:rsid w:val="00566AE1"/>
    <w:rsid w:val="00733247"/>
    <w:rsid w:val="00966A46"/>
    <w:rsid w:val="009867E5"/>
    <w:rsid w:val="00A2603B"/>
    <w:rsid w:val="00B760F0"/>
    <w:rsid w:val="00BE5B55"/>
    <w:rsid w:val="00BF6C95"/>
    <w:rsid w:val="00C052A9"/>
    <w:rsid w:val="00F6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4FA31"/>
  <w15:chartTrackingRefBased/>
  <w15:docId w15:val="{D0BE39B8-6857-AA4E-AC33-03241249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247"/>
    <w:pPr>
      <w:suppressAutoHyphens/>
    </w:pPr>
    <w:rPr>
      <w:rFonts w:ascii="Times New Roman" w:hAnsi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qFormat/>
    <w:rsid w:val="00733247"/>
    <w:pPr>
      <w:widowControl w:val="0"/>
      <w:suppressLineNumbers/>
    </w:pPr>
  </w:style>
  <w:style w:type="table" w:styleId="TableGrid">
    <w:name w:val="Table Grid"/>
    <w:basedOn w:val="TableNormal"/>
    <w:uiPriority w:val="39"/>
    <w:rsid w:val="005B7B47"/>
    <w:pPr>
      <w:suppressAutoHyphens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4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Šatkus</dc:creator>
  <cp:keywords/>
  <dc:description/>
  <cp:lastModifiedBy>Daiva Rastenienė</cp:lastModifiedBy>
  <cp:revision>5</cp:revision>
  <dcterms:created xsi:type="dcterms:W3CDTF">2022-06-08T07:52:00Z</dcterms:created>
  <dcterms:modified xsi:type="dcterms:W3CDTF">2025-06-30T17:42:00Z</dcterms:modified>
</cp:coreProperties>
</file>